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7B1B" w14:textId="414DFDF0" w:rsidR="00094BF6" w:rsidRDefault="00394C5A" w:rsidP="00394C5A">
      <w:pPr>
        <w:rPr>
          <w:b/>
        </w:rPr>
      </w:pPr>
      <w:r w:rsidRPr="00394C5A">
        <w:rPr>
          <w:b/>
          <w:noProof/>
        </w:rPr>
        <w:drawing>
          <wp:inline distT="0" distB="0" distL="0" distR="0" wp14:anchorId="7FD735B2" wp14:editId="0F005CCB">
            <wp:extent cx="1360805" cy="93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12" cy="9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3787" w14:textId="77777777" w:rsidR="00394C5A" w:rsidRDefault="00394C5A" w:rsidP="009054F2">
      <w:pPr>
        <w:jc w:val="both"/>
        <w:rPr>
          <w:bCs/>
        </w:rPr>
      </w:pPr>
    </w:p>
    <w:p w14:paraId="3A3A53C4" w14:textId="77777777" w:rsidR="004B09E8" w:rsidRPr="00BC2A49" w:rsidRDefault="004B09E8" w:rsidP="009054F2">
      <w:pPr>
        <w:jc w:val="both"/>
        <w:rPr>
          <w:rFonts w:cstheme="minorHAnsi"/>
          <w:bCs/>
        </w:rPr>
      </w:pPr>
    </w:p>
    <w:p w14:paraId="585C9AE1" w14:textId="77777777" w:rsidR="00394C5A" w:rsidRPr="00BC2A49" w:rsidRDefault="00394C5A" w:rsidP="009054F2">
      <w:pPr>
        <w:jc w:val="both"/>
        <w:rPr>
          <w:rFonts w:cstheme="minorHAnsi"/>
          <w:bCs/>
        </w:rPr>
      </w:pPr>
    </w:p>
    <w:p w14:paraId="4319AFF0" w14:textId="77777777" w:rsidR="004B09E8" w:rsidRPr="00BC2A49" w:rsidRDefault="004B09E8" w:rsidP="009054F2">
      <w:pPr>
        <w:jc w:val="both"/>
        <w:rPr>
          <w:rFonts w:cstheme="minorHAnsi"/>
          <w:bCs/>
        </w:rPr>
      </w:pPr>
    </w:p>
    <w:p w14:paraId="35F1714C" w14:textId="223350A5" w:rsidR="00071844" w:rsidRPr="00371517" w:rsidRDefault="001B342A" w:rsidP="009054F2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 xml:space="preserve">Sempre </w:t>
      </w:r>
      <w:r w:rsidR="00B72610" w:rsidRPr="00371517">
        <w:rPr>
          <w:rFonts w:cstheme="minorHAnsi"/>
          <w:bCs/>
          <w:sz w:val="28"/>
          <w:szCs w:val="28"/>
        </w:rPr>
        <w:t>più spesso</w:t>
      </w:r>
      <w:r w:rsidR="00A204A1" w:rsidRPr="00371517">
        <w:rPr>
          <w:rFonts w:cstheme="minorHAnsi"/>
          <w:bCs/>
          <w:sz w:val="28"/>
          <w:szCs w:val="28"/>
        </w:rPr>
        <w:t xml:space="preserve"> il Gruppo</w:t>
      </w:r>
      <w:r w:rsidRPr="00371517">
        <w:rPr>
          <w:rFonts w:cstheme="minorHAnsi"/>
          <w:bCs/>
          <w:sz w:val="28"/>
          <w:szCs w:val="28"/>
        </w:rPr>
        <w:t xml:space="preserve"> Amga si ritrova trascinato nel dibattito della comunità politica legnanese</w:t>
      </w:r>
      <w:r w:rsidR="00071844" w:rsidRPr="00371517">
        <w:rPr>
          <w:rFonts w:cstheme="minorHAnsi"/>
          <w:bCs/>
          <w:sz w:val="28"/>
          <w:szCs w:val="28"/>
        </w:rPr>
        <w:t>.</w:t>
      </w:r>
    </w:p>
    <w:p w14:paraId="75E4D05A" w14:textId="77777777" w:rsidR="00071844" w:rsidRPr="00371517" w:rsidRDefault="00071844" w:rsidP="009054F2">
      <w:pPr>
        <w:jc w:val="both"/>
        <w:rPr>
          <w:rFonts w:cstheme="minorHAnsi"/>
          <w:bCs/>
          <w:sz w:val="28"/>
          <w:szCs w:val="28"/>
        </w:rPr>
      </w:pPr>
    </w:p>
    <w:p w14:paraId="18A73C0C" w14:textId="179D182D" w:rsidR="00071844" w:rsidRPr="00371517" w:rsidRDefault="00071844" w:rsidP="009054F2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 xml:space="preserve">Le modalità e anche l’ossessività degli attacchi hanno </w:t>
      </w:r>
      <w:r w:rsidR="00555979" w:rsidRPr="00371517">
        <w:rPr>
          <w:rFonts w:cstheme="minorHAnsi"/>
          <w:bCs/>
          <w:sz w:val="28"/>
          <w:szCs w:val="28"/>
        </w:rPr>
        <w:t>il</w:t>
      </w:r>
      <w:r w:rsidRPr="00371517">
        <w:rPr>
          <w:rFonts w:cstheme="minorHAnsi"/>
          <w:bCs/>
          <w:sz w:val="28"/>
          <w:szCs w:val="28"/>
        </w:rPr>
        <w:t xml:space="preserve"> sapore </w:t>
      </w:r>
      <w:r w:rsidR="00AB4FE0" w:rsidRPr="00371517">
        <w:rPr>
          <w:rFonts w:cstheme="minorHAnsi"/>
          <w:bCs/>
          <w:sz w:val="28"/>
          <w:szCs w:val="28"/>
        </w:rPr>
        <w:t xml:space="preserve">di </w:t>
      </w:r>
      <w:r w:rsidRPr="00371517">
        <w:rPr>
          <w:rFonts w:cstheme="minorHAnsi"/>
          <w:bCs/>
          <w:sz w:val="28"/>
          <w:szCs w:val="28"/>
        </w:rPr>
        <w:t>molto vecchio</w:t>
      </w:r>
      <w:r w:rsidR="00557F8A" w:rsidRPr="00371517">
        <w:rPr>
          <w:rFonts w:cstheme="minorHAnsi"/>
          <w:bCs/>
          <w:sz w:val="28"/>
          <w:szCs w:val="28"/>
        </w:rPr>
        <w:t>.</w:t>
      </w:r>
    </w:p>
    <w:p w14:paraId="2C38AA2D" w14:textId="77777777" w:rsidR="00071844" w:rsidRPr="00371517" w:rsidRDefault="00071844" w:rsidP="009054F2">
      <w:pPr>
        <w:jc w:val="both"/>
        <w:rPr>
          <w:rFonts w:cstheme="minorHAnsi"/>
          <w:bCs/>
          <w:sz w:val="28"/>
          <w:szCs w:val="28"/>
        </w:rPr>
      </w:pPr>
    </w:p>
    <w:p w14:paraId="3B0F66AC" w14:textId="19847811" w:rsidR="00B841D2" w:rsidRPr="00371517" w:rsidRDefault="00BC2A49" w:rsidP="009054F2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>N</w:t>
      </w:r>
      <w:r w:rsidR="00071844" w:rsidRPr="00371517">
        <w:rPr>
          <w:rFonts w:cstheme="minorHAnsi"/>
          <w:bCs/>
          <w:sz w:val="28"/>
          <w:szCs w:val="28"/>
        </w:rPr>
        <w:t xml:space="preserve">on avremmo </w:t>
      </w:r>
      <w:r w:rsidR="00B841D2" w:rsidRPr="00371517">
        <w:rPr>
          <w:rFonts w:cstheme="minorHAnsi"/>
          <w:bCs/>
          <w:sz w:val="28"/>
          <w:szCs w:val="28"/>
        </w:rPr>
        <w:t>offerto alcuna considerazione</w:t>
      </w:r>
      <w:r w:rsidR="00946CFA" w:rsidRPr="00371517">
        <w:rPr>
          <w:rFonts w:cstheme="minorHAnsi"/>
          <w:bCs/>
          <w:sz w:val="28"/>
          <w:szCs w:val="28"/>
        </w:rPr>
        <w:t xml:space="preserve"> mediatica</w:t>
      </w:r>
      <w:r w:rsidR="00B841D2" w:rsidRPr="00371517">
        <w:rPr>
          <w:rFonts w:cstheme="minorHAnsi"/>
          <w:bCs/>
          <w:sz w:val="28"/>
          <w:szCs w:val="28"/>
        </w:rPr>
        <w:t xml:space="preserve"> </w:t>
      </w:r>
      <w:r w:rsidRPr="00371517">
        <w:rPr>
          <w:rFonts w:cstheme="minorHAnsi"/>
          <w:bCs/>
          <w:sz w:val="28"/>
          <w:szCs w:val="28"/>
        </w:rPr>
        <w:t>a questi attacchi</w:t>
      </w:r>
      <w:r w:rsidR="00946CFA" w:rsidRPr="00371517">
        <w:rPr>
          <w:rFonts w:cstheme="minorHAnsi"/>
          <w:bCs/>
          <w:sz w:val="28"/>
          <w:szCs w:val="28"/>
        </w:rPr>
        <w:t xml:space="preserve">, </w:t>
      </w:r>
      <w:r w:rsidR="00557F8A" w:rsidRPr="00371517">
        <w:rPr>
          <w:rFonts w:cstheme="minorHAnsi"/>
          <w:bCs/>
          <w:sz w:val="28"/>
          <w:szCs w:val="28"/>
        </w:rPr>
        <w:t>se non</w:t>
      </w:r>
      <w:r w:rsidR="00946CFA" w:rsidRPr="00371517">
        <w:rPr>
          <w:rFonts w:cstheme="minorHAnsi"/>
          <w:bCs/>
          <w:sz w:val="28"/>
          <w:szCs w:val="28"/>
        </w:rPr>
        <w:t xml:space="preserve"> solo azioni di risarcimento danni, ma</w:t>
      </w:r>
      <w:r w:rsidR="00071844" w:rsidRPr="00371517">
        <w:rPr>
          <w:rFonts w:cstheme="minorHAnsi"/>
          <w:bCs/>
          <w:sz w:val="28"/>
          <w:szCs w:val="28"/>
        </w:rPr>
        <w:t xml:space="preserve"> sul</w:t>
      </w:r>
      <w:r w:rsidR="00946CFA" w:rsidRPr="00371517">
        <w:rPr>
          <w:rFonts w:cstheme="minorHAnsi"/>
          <w:bCs/>
          <w:sz w:val="28"/>
          <w:szCs w:val="28"/>
        </w:rPr>
        <w:t xml:space="preserve"> tema della</w:t>
      </w:r>
      <w:r w:rsidR="00071844" w:rsidRPr="00371517">
        <w:rPr>
          <w:rFonts w:cstheme="minorHAnsi"/>
          <w:bCs/>
          <w:sz w:val="28"/>
          <w:szCs w:val="28"/>
        </w:rPr>
        <w:t xml:space="preserve"> stabilità finanziaria </w:t>
      </w:r>
      <w:r w:rsidR="00946CFA" w:rsidRPr="00371517">
        <w:rPr>
          <w:rFonts w:cstheme="minorHAnsi"/>
          <w:bCs/>
          <w:sz w:val="28"/>
          <w:szCs w:val="28"/>
        </w:rPr>
        <w:t>il</w:t>
      </w:r>
      <w:r w:rsidR="00071844" w:rsidRPr="00371517">
        <w:rPr>
          <w:rFonts w:cstheme="minorHAnsi"/>
          <w:bCs/>
          <w:sz w:val="28"/>
          <w:szCs w:val="28"/>
        </w:rPr>
        <w:t xml:space="preserve"> Gruppo ha l’obbligo d</w:t>
      </w:r>
      <w:r w:rsidR="00B72610" w:rsidRPr="00371517">
        <w:rPr>
          <w:rFonts w:cstheme="minorHAnsi"/>
          <w:bCs/>
          <w:sz w:val="28"/>
          <w:szCs w:val="28"/>
        </w:rPr>
        <w:t>’</w:t>
      </w:r>
      <w:r w:rsidR="00071844" w:rsidRPr="00371517">
        <w:rPr>
          <w:rFonts w:cstheme="minorHAnsi"/>
          <w:bCs/>
          <w:sz w:val="28"/>
          <w:szCs w:val="28"/>
        </w:rPr>
        <w:t>informare</w:t>
      </w:r>
      <w:r w:rsidR="00453D18" w:rsidRPr="00371517">
        <w:rPr>
          <w:rFonts w:cstheme="minorHAnsi"/>
          <w:bCs/>
          <w:sz w:val="28"/>
          <w:szCs w:val="28"/>
        </w:rPr>
        <w:t>, oltre che i propri soci,</w:t>
      </w:r>
      <w:r w:rsidR="00071844" w:rsidRPr="00371517">
        <w:rPr>
          <w:rFonts w:cstheme="minorHAnsi"/>
          <w:bCs/>
          <w:sz w:val="28"/>
          <w:szCs w:val="28"/>
        </w:rPr>
        <w:t xml:space="preserve"> i cittadini</w:t>
      </w:r>
      <w:r w:rsidR="00B841D2" w:rsidRPr="00371517">
        <w:rPr>
          <w:rFonts w:cstheme="minorHAnsi"/>
          <w:bCs/>
          <w:sz w:val="28"/>
          <w:szCs w:val="28"/>
        </w:rPr>
        <w:t>, i</w:t>
      </w:r>
      <w:r w:rsidR="00453D18" w:rsidRPr="00371517">
        <w:rPr>
          <w:rFonts w:cstheme="minorHAnsi"/>
          <w:bCs/>
          <w:sz w:val="28"/>
          <w:szCs w:val="28"/>
        </w:rPr>
        <w:t>l</w:t>
      </w:r>
      <w:r w:rsidR="00B841D2" w:rsidRPr="00371517">
        <w:rPr>
          <w:rFonts w:cstheme="minorHAnsi"/>
          <w:bCs/>
          <w:sz w:val="28"/>
          <w:szCs w:val="28"/>
        </w:rPr>
        <w:t xml:space="preserve"> personale e gli stakeholder che, grazie</w:t>
      </w:r>
      <w:r w:rsidR="00850666" w:rsidRPr="00371517">
        <w:rPr>
          <w:rFonts w:cstheme="minorHAnsi"/>
          <w:bCs/>
          <w:sz w:val="28"/>
          <w:szCs w:val="28"/>
        </w:rPr>
        <w:t xml:space="preserve"> al</w:t>
      </w:r>
      <w:r w:rsidR="00946CFA" w:rsidRPr="00371517">
        <w:rPr>
          <w:rFonts w:cstheme="minorHAnsi"/>
          <w:bCs/>
          <w:sz w:val="28"/>
          <w:szCs w:val="28"/>
        </w:rPr>
        <w:t xml:space="preserve"> lavoro quotidiano port</w:t>
      </w:r>
      <w:r w:rsidR="00EF518F" w:rsidRPr="00371517">
        <w:rPr>
          <w:rFonts w:cstheme="minorHAnsi"/>
          <w:bCs/>
          <w:sz w:val="28"/>
          <w:szCs w:val="28"/>
        </w:rPr>
        <w:t xml:space="preserve">ato </w:t>
      </w:r>
      <w:r w:rsidR="00946CFA" w:rsidRPr="00371517">
        <w:rPr>
          <w:rFonts w:cstheme="minorHAnsi"/>
          <w:bCs/>
          <w:sz w:val="28"/>
          <w:szCs w:val="28"/>
        </w:rPr>
        <w:t>avanti</w:t>
      </w:r>
      <w:r w:rsidR="00EF518F" w:rsidRPr="00371517">
        <w:rPr>
          <w:rFonts w:cstheme="minorHAnsi"/>
          <w:bCs/>
          <w:sz w:val="28"/>
          <w:szCs w:val="28"/>
        </w:rPr>
        <w:t xml:space="preserve"> in questi anni</w:t>
      </w:r>
      <w:r w:rsidR="00B841D2" w:rsidRPr="00371517">
        <w:rPr>
          <w:rFonts w:cstheme="minorHAnsi"/>
          <w:bCs/>
          <w:sz w:val="28"/>
          <w:szCs w:val="28"/>
        </w:rPr>
        <w:t xml:space="preserve">, </w:t>
      </w:r>
      <w:r w:rsidR="00B72610" w:rsidRPr="00371517">
        <w:rPr>
          <w:rFonts w:cstheme="minorHAnsi"/>
          <w:bCs/>
          <w:sz w:val="28"/>
          <w:szCs w:val="28"/>
        </w:rPr>
        <w:t>sono sempre più numerosi.</w:t>
      </w:r>
    </w:p>
    <w:p w14:paraId="0CAEFEE8" w14:textId="77777777" w:rsidR="00850666" w:rsidRPr="00371517" w:rsidRDefault="00850666" w:rsidP="009054F2">
      <w:pPr>
        <w:jc w:val="both"/>
        <w:rPr>
          <w:rFonts w:cstheme="minorHAnsi"/>
          <w:bCs/>
          <w:sz w:val="28"/>
          <w:szCs w:val="28"/>
        </w:rPr>
      </w:pPr>
    </w:p>
    <w:p w14:paraId="3F92EA61" w14:textId="3864F099" w:rsidR="00453D18" w:rsidRPr="00371517" w:rsidRDefault="00850666" w:rsidP="009054F2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>Il nostro interesse va verso questi soggetti</w:t>
      </w:r>
      <w:r w:rsidR="00453D18" w:rsidRPr="00371517">
        <w:rPr>
          <w:rFonts w:cstheme="minorHAnsi"/>
          <w:bCs/>
          <w:sz w:val="28"/>
          <w:szCs w:val="28"/>
        </w:rPr>
        <w:t>, e non sicuramente verso</w:t>
      </w:r>
      <w:r w:rsidR="00115031" w:rsidRPr="00371517">
        <w:rPr>
          <w:rFonts w:cstheme="minorHAnsi"/>
          <w:bCs/>
          <w:sz w:val="28"/>
          <w:szCs w:val="28"/>
        </w:rPr>
        <w:t xml:space="preserve"> coloro che</w:t>
      </w:r>
      <w:r w:rsidR="00453D18" w:rsidRPr="00371517">
        <w:rPr>
          <w:rFonts w:cstheme="minorHAnsi"/>
          <w:bCs/>
          <w:sz w:val="28"/>
          <w:szCs w:val="28"/>
        </w:rPr>
        <w:t xml:space="preserve"> non riescono a distinguere un mutuo</w:t>
      </w:r>
      <w:r w:rsidR="00946CFA" w:rsidRPr="00371517">
        <w:rPr>
          <w:rFonts w:cstheme="minorHAnsi"/>
          <w:bCs/>
          <w:sz w:val="28"/>
          <w:szCs w:val="28"/>
        </w:rPr>
        <w:t xml:space="preserve"> ipotecario</w:t>
      </w:r>
      <w:r w:rsidR="00453D18" w:rsidRPr="00371517">
        <w:rPr>
          <w:rFonts w:cstheme="minorHAnsi"/>
          <w:bCs/>
          <w:sz w:val="28"/>
          <w:szCs w:val="28"/>
        </w:rPr>
        <w:t xml:space="preserve"> da un finanziamento </w:t>
      </w:r>
      <w:r w:rsidR="00453D18" w:rsidRPr="00371517">
        <w:rPr>
          <w:rFonts w:cstheme="minorHAnsi"/>
          <w:bCs/>
          <w:i/>
          <w:sz w:val="28"/>
          <w:szCs w:val="28"/>
        </w:rPr>
        <w:t>project</w:t>
      </w:r>
      <w:r w:rsidR="00453D18" w:rsidRPr="00371517">
        <w:rPr>
          <w:rFonts w:cstheme="minorHAnsi"/>
          <w:bCs/>
          <w:sz w:val="28"/>
          <w:szCs w:val="28"/>
        </w:rPr>
        <w:t>,</w:t>
      </w:r>
      <w:r w:rsidR="00946CFA" w:rsidRPr="00371517">
        <w:rPr>
          <w:rFonts w:cstheme="minorHAnsi"/>
          <w:bCs/>
          <w:sz w:val="28"/>
          <w:szCs w:val="28"/>
        </w:rPr>
        <w:t xml:space="preserve"> un bilancio approvato da uno presentato, </w:t>
      </w:r>
      <w:r w:rsidR="00453D18" w:rsidRPr="00371517">
        <w:rPr>
          <w:rFonts w:cstheme="minorHAnsi"/>
          <w:bCs/>
          <w:sz w:val="28"/>
          <w:szCs w:val="28"/>
        </w:rPr>
        <w:t>un</w:t>
      </w:r>
      <w:r w:rsidR="00946CFA" w:rsidRPr="00371517">
        <w:rPr>
          <w:rFonts w:cstheme="minorHAnsi"/>
          <w:bCs/>
          <w:sz w:val="28"/>
          <w:szCs w:val="28"/>
        </w:rPr>
        <w:t xml:space="preserve"> </w:t>
      </w:r>
      <w:r w:rsidR="00946CFA" w:rsidRPr="00371517">
        <w:rPr>
          <w:rFonts w:cstheme="minorHAnsi"/>
          <w:bCs/>
          <w:i/>
          <w:sz w:val="28"/>
          <w:szCs w:val="28"/>
        </w:rPr>
        <w:t>disclaimer</w:t>
      </w:r>
      <w:r w:rsidR="00946CFA" w:rsidRPr="00371517">
        <w:rPr>
          <w:rFonts w:cstheme="minorHAnsi"/>
          <w:bCs/>
          <w:sz w:val="28"/>
          <w:szCs w:val="28"/>
        </w:rPr>
        <w:t xml:space="preserve"> da una </w:t>
      </w:r>
      <w:r w:rsidR="00557F8A" w:rsidRPr="00371517">
        <w:rPr>
          <w:rFonts w:cstheme="minorHAnsi"/>
          <w:bCs/>
          <w:i/>
          <w:sz w:val="28"/>
          <w:szCs w:val="28"/>
        </w:rPr>
        <w:t>opinion</w:t>
      </w:r>
      <w:r w:rsidR="00946CFA" w:rsidRPr="00371517">
        <w:rPr>
          <w:rFonts w:cstheme="minorHAnsi"/>
          <w:bCs/>
          <w:sz w:val="28"/>
          <w:szCs w:val="28"/>
        </w:rPr>
        <w:t xml:space="preserve">, una </w:t>
      </w:r>
      <w:r w:rsidR="00557F8A" w:rsidRPr="00371517">
        <w:rPr>
          <w:rFonts w:cstheme="minorHAnsi"/>
          <w:bCs/>
          <w:sz w:val="28"/>
          <w:szCs w:val="28"/>
        </w:rPr>
        <w:t>normale clausola di riservatezza</w:t>
      </w:r>
      <w:r w:rsidR="00946CFA" w:rsidRPr="00371517">
        <w:rPr>
          <w:rFonts w:cstheme="minorHAnsi"/>
          <w:bCs/>
          <w:sz w:val="28"/>
          <w:szCs w:val="28"/>
        </w:rPr>
        <w:t xml:space="preserve"> da un </w:t>
      </w:r>
      <w:r w:rsidR="00946CFA" w:rsidRPr="00371517">
        <w:rPr>
          <w:rFonts w:cstheme="minorHAnsi"/>
          <w:bCs/>
          <w:i/>
          <w:sz w:val="28"/>
          <w:szCs w:val="28"/>
        </w:rPr>
        <w:t xml:space="preserve">pactum </w:t>
      </w:r>
      <w:proofErr w:type="spellStart"/>
      <w:r w:rsidR="00946CFA" w:rsidRPr="00371517">
        <w:rPr>
          <w:rFonts w:cstheme="minorHAnsi"/>
          <w:bCs/>
          <w:i/>
          <w:sz w:val="28"/>
          <w:szCs w:val="28"/>
        </w:rPr>
        <w:t>sceleris</w:t>
      </w:r>
      <w:proofErr w:type="spellEnd"/>
      <w:r w:rsidR="00453D18" w:rsidRPr="00371517">
        <w:rPr>
          <w:rFonts w:cstheme="minorHAnsi"/>
          <w:bCs/>
          <w:sz w:val="28"/>
          <w:szCs w:val="28"/>
        </w:rPr>
        <w:t>.</w:t>
      </w:r>
    </w:p>
    <w:p w14:paraId="79805C93" w14:textId="77777777" w:rsidR="00453D18" w:rsidRPr="00371517" w:rsidRDefault="00453D18" w:rsidP="009054F2">
      <w:pPr>
        <w:jc w:val="both"/>
        <w:rPr>
          <w:rFonts w:cstheme="minorHAnsi"/>
          <w:bCs/>
          <w:sz w:val="28"/>
          <w:szCs w:val="28"/>
        </w:rPr>
      </w:pPr>
    </w:p>
    <w:p w14:paraId="5543B530" w14:textId="72012332" w:rsidR="001B342A" w:rsidRPr="00371517" w:rsidRDefault="00453D18" w:rsidP="009054F2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>Spiace solo che</w:t>
      </w:r>
      <w:r w:rsidR="00946CFA" w:rsidRPr="00371517">
        <w:rPr>
          <w:rFonts w:cstheme="minorHAnsi"/>
          <w:bCs/>
          <w:sz w:val="28"/>
          <w:szCs w:val="28"/>
        </w:rPr>
        <w:t xml:space="preserve"> alcuni operatori</w:t>
      </w:r>
      <w:r w:rsidR="00B72610" w:rsidRPr="00371517">
        <w:rPr>
          <w:rFonts w:cstheme="minorHAnsi"/>
          <w:bCs/>
          <w:sz w:val="28"/>
          <w:szCs w:val="28"/>
        </w:rPr>
        <w:t xml:space="preserve"> dell’informazione</w:t>
      </w:r>
      <w:r w:rsidRPr="00371517">
        <w:rPr>
          <w:rFonts w:cstheme="minorHAnsi"/>
          <w:bCs/>
          <w:sz w:val="28"/>
          <w:szCs w:val="28"/>
        </w:rPr>
        <w:t xml:space="preserve"> </w:t>
      </w:r>
      <w:r w:rsidR="00946CFA" w:rsidRPr="00371517">
        <w:rPr>
          <w:rFonts w:cstheme="minorHAnsi"/>
          <w:bCs/>
          <w:sz w:val="28"/>
          <w:szCs w:val="28"/>
        </w:rPr>
        <w:t>non verific</w:t>
      </w:r>
      <w:r w:rsidR="00B72610" w:rsidRPr="00371517">
        <w:rPr>
          <w:rFonts w:cstheme="minorHAnsi"/>
          <w:bCs/>
          <w:sz w:val="28"/>
          <w:szCs w:val="28"/>
        </w:rPr>
        <w:t>hi</w:t>
      </w:r>
      <w:r w:rsidR="00946CFA" w:rsidRPr="00371517">
        <w:rPr>
          <w:rFonts w:cstheme="minorHAnsi"/>
          <w:bCs/>
          <w:sz w:val="28"/>
          <w:szCs w:val="28"/>
        </w:rPr>
        <w:t xml:space="preserve">no certe </w:t>
      </w:r>
      <w:r w:rsidR="00B72610" w:rsidRPr="00371517">
        <w:rPr>
          <w:rFonts w:cstheme="minorHAnsi"/>
          <w:bCs/>
          <w:sz w:val="28"/>
          <w:szCs w:val="28"/>
        </w:rPr>
        <w:t>affermazioni</w:t>
      </w:r>
      <w:r w:rsidR="00B46644" w:rsidRPr="00371517">
        <w:rPr>
          <w:rFonts w:cstheme="minorHAnsi"/>
          <w:bCs/>
          <w:sz w:val="28"/>
          <w:szCs w:val="28"/>
        </w:rPr>
        <w:t xml:space="preserve"> diventando, purt</w:t>
      </w:r>
      <w:r w:rsidR="00946CFA" w:rsidRPr="00371517">
        <w:rPr>
          <w:rFonts w:cstheme="minorHAnsi"/>
          <w:bCs/>
          <w:sz w:val="28"/>
          <w:szCs w:val="28"/>
        </w:rPr>
        <w:t>r</w:t>
      </w:r>
      <w:r w:rsidR="00B46644" w:rsidRPr="00371517">
        <w:rPr>
          <w:rFonts w:cstheme="minorHAnsi"/>
          <w:bCs/>
          <w:sz w:val="28"/>
          <w:szCs w:val="28"/>
        </w:rPr>
        <w:t>oppo, parte attiva nel de</w:t>
      </w:r>
      <w:r w:rsidR="00E85059" w:rsidRPr="00371517">
        <w:rPr>
          <w:rFonts w:cstheme="minorHAnsi"/>
          <w:bCs/>
          <w:sz w:val="28"/>
          <w:szCs w:val="28"/>
        </w:rPr>
        <w:t>terioramento</w:t>
      </w:r>
      <w:r w:rsidR="00B46644" w:rsidRPr="00371517">
        <w:rPr>
          <w:rFonts w:cstheme="minorHAnsi"/>
          <w:bCs/>
          <w:sz w:val="28"/>
          <w:szCs w:val="28"/>
        </w:rPr>
        <w:t xml:space="preserve"> d</w:t>
      </w:r>
      <w:r w:rsidR="00E85059" w:rsidRPr="00371517">
        <w:rPr>
          <w:rFonts w:cstheme="minorHAnsi"/>
          <w:bCs/>
          <w:sz w:val="28"/>
          <w:szCs w:val="28"/>
        </w:rPr>
        <w:t>el</w:t>
      </w:r>
      <w:r w:rsidR="00B46644" w:rsidRPr="00371517">
        <w:rPr>
          <w:rFonts w:cstheme="minorHAnsi"/>
          <w:bCs/>
          <w:sz w:val="28"/>
          <w:szCs w:val="28"/>
        </w:rPr>
        <w:t xml:space="preserve"> dibattito p</w:t>
      </w:r>
      <w:r w:rsidR="00E85059" w:rsidRPr="00371517">
        <w:rPr>
          <w:rFonts w:cstheme="minorHAnsi"/>
          <w:bCs/>
          <w:sz w:val="28"/>
          <w:szCs w:val="28"/>
        </w:rPr>
        <w:t>ubblico</w:t>
      </w:r>
      <w:r w:rsidR="00946CFA" w:rsidRPr="00371517">
        <w:rPr>
          <w:rFonts w:cstheme="minorHAnsi"/>
          <w:bCs/>
          <w:sz w:val="28"/>
          <w:szCs w:val="28"/>
        </w:rPr>
        <w:t>.</w:t>
      </w:r>
      <w:r w:rsidRPr="00371517">
        <w:rPr>
          <w:rFonts w:cstheme="minorHAnsi"/>
          <w:bCs/>
          <w:sz w:val="28"/>
          <w:szCs w:val="28"/>
        </w:rPr>
        <w:t xml:space="preserve"> </w:t>
      </w:r>
    </w:p>
    <w:p w14:paraId="6663BF19" w14:textId="49B89CB1" w:rsidR="001B342A" w:rsidRPr="00371517" w:rsidRDefault="001B342A" w:rsidP="009054F2">
      <w:pPr>
        <w:jc w:val="both"/>
        <w:rPr>
          <w:rFonts w:cstheme="minorHAnsi"/>
          <w:bCs/>
          <w:sz w:val="28"/>
          <w:szCs w:val="28"/>
        </w:rPr>
      </w:pPr>
    </w:p>
    <w:p w14:paraId="18D0C4BA" w14:textId="32A81A66" w:rsidR="00A204A1" w:rsidRPr="00371517" w:rsidRDefault="00B46644" w:rsidP="00A204A1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371517">
        <w:rPr>
          <w:rFonts w:cstheme="minorHAnsi"/>
          <w:bCs/>
          <w:sz w:val="28"/>
          <w:szCs w:val="28"/>
        </w:rPr>
        <w:t>Ciò doverosamente premesso</w:t>
      </w:r>
      <w:r w:rsidR="00115031" w:rsidRPr="00371517">
        <w:rPr>
          <w:rFonts w:cstheme="minorHAnsi"/>
          <w:bCs/>
          <w:sz w:val="28"/>
          <w:szCs w:val="28"/>
        </w:rPr>
        <w:t>, riportiamo alcuni dati.</w:t>
      </w:r>
      <w:r w:rsidR="00A204A1" w:rsidRPr="00371517">
        <w:rPr>
          <w:rFonts w:cstheme="minorHAnsi"/>
          <w:b/>
          <w:bCs/>
          <w:sz w:val="28"/>
          <w:szCs w:val="28"/>
        </w:rPr>
        <w:t xml:space="preserve"> </w:t>
      </w:r>
    </w:p>
    <w:p w14:paraId="07CC992D" w14:textId="77777777" w:rsidR="00115031" w:rsidRPr="00371517" w:rsidRDefault="00115031" w:rsidP="00A204A1">
      <w:pPr>
        <w:jc w:val="both"/>
        <w:rPr>
          <w:rFonts w:cstheme="minorHAnsi"/>
          <w:sz w:val="28"/>
          <w:szCs w:val="28"/>
        </w:rPr>
      </w:pPr>
    </w:p>
    <w:p w14:paraId="595E1075" w14:textId="30B01F30" w:rsidR="00A204A1" w:rsidRPr="00371517" w:rsidRDefault="00A204A1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>Per quanto riguarda la carenza di liquidità</w:t>
      </w:r>
      <w:r w:rsidR="00115031" w:rsidRPr="00371517">
        <w:rPr>
          <w:rFonts w:cstheme="minorHAnsi"/>
          <w:sz w:val="28"/>
          <w:szCs w:val="28"/>
        </w:rPr>
        <w:t xml:space="preserve">, </w:t>
      </w:r>
      <w:r w:rsidRPr="00371517">
        <w:rPr>
          <w:rFonts w:cstheme="minorHAnsi"/>
          <w:sz w:val="28"/>
          <w:szCs w:val="28"/>
        </w:rPr>
        <w:t>si precisa che</w:t>
      </w:r>
      <w:r w:rsidR="00866025" w:rsidRPr="00371517">
        <w:rPr>
          <w:rFonts w:cstheme="minorHAnsi"/>
          <w:sz w:val="28"/>
          <w:szCs w:val="28"/>
        </w:rPr>
        <w:t xml:space="preserve"> l</w:t>
      </w:r>
      <w:r w:rsidRPr="00371517">
        <w:rPr>
          <w:rFonts w:cstheme="minorHAnsi"/>
          <w:sz w:val="28"/>
          <w:szCs w:val="28"/>
        </w:rPr>
        <w:t>a Società</w:t>
      </w:r>
      <w:r w:rsidR="002973C9" w:rsidRPr="00371517">
        <w:rPr>
          <w:rFonts w:cstheme="minorHAnsi"/>
          <w:sz w:val="28"/>
          <w:szCs w:val="28"/>
        </w:rPr>
        <w:t>,</w:t>
      </w:r>
      <w:r w:rsidR="003A51B4" w:rsidRPr="00371517">
        <w:rPr>
          <w:rFonts w:cstheme="minorHAnsi"/>
          <w:sz w:val="28"/>
          <w:szCs w:val="28"/>
        </w:rPr>
        <w:t xml:space="preserve"> nel </w:t>
      </w:r>
      <w:r w:rsidR="002973C9" w:rsidRPr="00371517">
        <w:rPr>
          <w:rFonts w:cstheme="minorHAnsi"/>
          <w:sz w:val="28"/>
          <w:szCs w:val="28"/>
        </w:rPr>
        <w:t>corso del 2022, ha proseguito n</w:t>
      </w:r>
      <w:r w:rsidR="00262BEE" w:rsidRPr="00371517">
        <w:rPr>
          <w:rFonts w:cstheme="minorHAnsi"/>
          <w:sz w:val="28"/>
          <w:szCs w:val="28"/>
        </w:rPr>
        <w:t>el programma degli</w:t>
      </w:r>
      <w:r w:rsidR="002973C9" w:rsidRPr="00371517">
        <w:rPr>
          <w:rFonts w:cstheme="minorHAnsi"/>
          <w:sz w:val="28"/>
          <w:szCs w:val="28"/>
        </w:rPr>
        <w:t xml:space="preserve"> investimenti</w:t>
      </w:r>
      <w:r w:rsidR="007C718E" w:rsidRPr="00371517">
        <w:rPr>
          <w:rFonts w:cstheme="minorHAnsi"/>
          <w:sz w:val="28"/>
          <w:szCs w:val="28"/>
        </w:rPr>
        <w:t xml:space="preserve">, </w:t>
      </w:r>
      <w:r w:rsidR="00262BEE" w:rsidRPr="00371517">
        <w:rPr>
          <w:rFonts w:cstheme="minorHAnsi"/>
          <w:sz w:val="28"/>
          <w:szCs w:val="28"/>
        </w:rPr>
        <w:t>su</w:t>
      </w:r>
      <w:r w:rsidR="007C718E" w:rsidRPr="00371517">
        <w:rPr>
          <w:rFonts w:cstheme="minorHAnsi"/>
          <w:sz w:val="28"/>
          <w:szCs w:val="28"/>
        </w:rPr>
        <w:t xml:space="preserve"> teleriscald</w:t>
      </w:r>
      <w:r w:rsidR="0096588D" w:rsidRPr="00371517">
        <w:rPr>
          <w:rFonts w:cstheme="minorHAnsi"/>
          <w:sz w:val="28"/>
          <w:szCs w:val="28"/>
        </w:rPr>
        <w:t>a</w:t>
      </w:r>
      <w:r w:rsidR="007C718E" w:rsidRPr="00371517">
        <w:rPr>
          <w:rFonts w:cstheme="minorHAnsi"/>
          <w:sz w:val="28"/>
          <w:szCs w:val="28"/>
        </w:rPr>
        <w:t>mento, parcheggi</w:t>
      </w:r>
      <w:r w:rsidR="00262BEE" w:rsidRPr="00371517">
        <w:rPr>
          <w:rFonts w:cstheme="minorHAnsi"/>
          <w:sz w:val="28"/>
          <w:szCs w:val="28"/>
        </w:rPr>
        <w:t xml:space="preserve"> e</w:t>
      </w:r>
      <w:r w:rsidR="007C718E" w:rsidRPr="00371517">
        <w:rPr>
          <w:rFonts w:cstheme="minorHAnsi"/>
          <w:sz w:val="28"/>
          <w:szCs w:val="28"/>
        </w:rPr>
        <w:t xml:space="preserve"> </w:t>
      </w:r>
      <w:proofErr w:type="spellStart"/>
      <w:r w:rsidR="007C718E" w:rsidRPr="00371517">
        <w:rPr>
          <w:rFonts w:cstheme="minorHAnsi"/>
          <w:sz w:val="28"/>
          <w:szCs w:val="28"/>
        </w:rPr>
        <w:t>Neutalia</w:t>
      </w:r>
      <w:proofErr w:type="spellEnd"/>
      <w:r w:rsidR="007C718E" w:rsidRPr="00371517">
        <w:rPr>
          <w:rFonts w:cstheme="minorHAnsi"/>
          <w:sz w:val="28"/>
          <w:szCs w:val="28"/>
        </w:rPr>
        <w:t xml:space="preserve">, e nonostante </w:t>
      </w:r>
      <w:r w:rsidR="0096588D" w:rsidRPr="00371517">
        <w:rPr>
          <w:rFonts w:cstheme="minorHAnsi"/>
          <w:sz w:val="28"/>
          <w:szCs w:val="28"/>
        </w:rPr>
        <w:t xml:space="preserve">l’impegno finanziario </w:t>
      </w:r>
      <w:r w:rsidR="00D43A48" w:rsidRPr="00371517">
        <w:rPr>
          <w:rFonts w:cstheme="minorHAnsi"/>
          <w:sz w:val="28"/>
          <w:szCs w:val="28"/>
        </w:rPr>
        <w:t>sostenuto</w:t>
      </w:r>
      <w:r w:rsidR="00262BEE" w:rsidRPr="00371517">
        <w:rPr>
          <w:rFonts w:cstheme="minorHAnsi"/>
          <w:sz w:val="28"/>
          <w:szCs w:val="28"/>
        </w:rPr>
        <w:t>,</w:t>
      </w:r>
      <w:r w:rsidR="002973C9" w:rsidRPr="00371517">
        <w:rPr>
          <w:rFonts w:cstheme="minorHAnsi"/>
          <w:sz w:val="28"/>
          <w:szCs w:val="28"/>
        </w:rPr>
        <w:t xml:space="preserve"> </w:t>
      </w:r>
      <w:r w:rsidRPr="00371517">
        <w:rPr>
          <w:rFonts w:cstheme="minorHAnsi"/>
          <w:sz w:val="28"/>
          <w:szCs w:val="28"/>
        </w:rPr>
        <w:t xml:space="preserve">al 31.12.2022 si trova in equilibrio finanziario di breve periodo, dove le attività correnti, a liquidità immediata e differita, garantiscono una sostanziale copertura degli impegni finanziari correnti. </w:t>
      </w:r>
    </w:p>
    <w:p w14:paraId="4E96043C" w14:textId="77777777" w:rsidR="00115031" w:rsidRPr="00371517" w:rsidRDefault="00115031" w:rsidP="00A204A1">
      <w:pPr>
        <w:jc w:val="both"/>
        <w:rPr>
          <w:rFonts w:cstheme="minorHAnsi"/>
          <w:sz w:val="28"/>
          <w:szCs w:val="28"/>
        </w:rPr>
      </w:pPr>
    </w:p>
    <w:p w14:paraId="08AA4887" w14:textId="610F8557" w:rsidR="00A204A1" w:rsidRPr="00371517" w:rsidRDefault="00A204A1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 xml:space="preserve">Anche nel medio periodo non </w:t>
      </w:r>
      <w:r w:rsidR="00EF518F" w:rsidRPr="00371517">
        <w:rPr>
          <w:rFonts w:cstheme="minorHAnsi"/>
          <w:sz w:val="28"/>
          <w:szCs w:val="28"/>
        </w:rPr>
        <w:t>si ravvisano</w:t>
      </w:r>
      <w:r w:rsidRPr="00371517">
        <w:rPr>
          <w:rFonts w:cstheme="minorHAnsi"/>
          <w:sz w:val="28"/>
          <w:szCs w:val="28"/>
        </w:rPr>
        <w:t xml:space="preserve"> criticità, considerato che il debito bancario complessivo, pari a 12,2 mln€, ha un orizzonte di ripagamento molto ampio con una scadenza temporale compresa tra il 2024 e il 2031. </w:t>
      </w:r>
    </w:p>
    <w:p w14:paraId="23987CE9" w14:textId="77777777" w:rsidR="00115031" w:rsidRPr="00371517" w:rsidRDefault="00115031" w:rsidP="00A204A1">
      <w:pPr>
        <w:jc w:val="both"/>
        <w:rPr>
          <w:rFonts w:cstheme="minorHAnsi"/>
          <w:sz w:val="28"/>
          <w:szCs w:val="28"/>
        </w:rPr>
      </w:pPr>
    </w:p>
    <w:p w14:paraId="7D1DA02C" w14:textId="2B5401C2" w:rsidR="00BC2A49" w:rsidRPr="00371517" w:rsidRDefault="00A204A1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lastRenderedPageBreak/>
        <w:t>L’indebitamento finanziario netto (“IFN”) della Società è pari a 11.801 K€ al 31</w:t>
      </w:r>
      <w:r w:rsidR="00557F8A" w:rsidRPr="00371517">
        <w:rPr>
          <w:rFonts w:cstheme="minorHAnsi"/>
          <w:sz w:val="28"/>
          <w:szCs w:val="28"/>
        </w:rPr>
        <w:t>.</w:t>
      </w:r>
      <w:r w:rsidRPr="00371517">
        <w:rPr>
          <w:rFonts w:cstheme="minorHAnsi"/>
          <w:sz w:val="28"/>
          <w:szCs w:val="28"/>
        </w:rPr>
        <w:t>12</w:t>
      </w:r>
      <w:r w:rsidR="00557F8A" w:rsidRPr="00371517">
        <w:rPr>
          <w:rFonts w:cstheme="minorHAnsi"/>
          <w:sz w:val="28"/>
          <w:szCs w:val="28"/>
        </w:rPr>
        <w:t>.</w:t>
      </w:r>
      <w:r w:rsidRPr="00371517">
        <w:rPr>
          <w:rFonts w:cstheme="minorHAnsi"/>
          <w:sz w:val="28"/>
          <w:szCs w:val="28"/>
        </w:rPr>
        <w:t xml:space="preserve">2022, in miglioramento di 688 K€ rispetto all’esercizio precedente, considerando sia debiti bancari correnti che i debiti bancari non correnti con scadenza oltre il 2023. L’IFN è, inoltre, costituito dai debiti verso le società controllate per la gestione accentrata della tesoreria (cd. </w:t>
      </w:r>
      <w:r w:rsidRPr="00371517">
        <w:rPr>
          <w:rFonts w:cstheme="minorHAnsi"/>
          <w:i/>
          <w:iCs/>
          <w:sz w:val="28"/>
          <w:szCs w:val="28"/>
        </w:rPr>
        <w:t>cash pooling</w:t>
      </w:r>
      <w:r w:rsidRPr="00371517">
        <w:rPr>
          <w:rFonts w:cstheme="minorHAnsi"/>
          <w:sz w:val="28"/>
          <w:szCs w:val="28"/>
        </w:rPr>
        <w:t xml:space="preserve">), che nel 2022 sono stati significativamente ridotti di 1.846 K€, e dalle disponibilità liquide che al 31/12/2022 sono pari a 2.509 K€. </w:t>
      </w:r>
    </w:p>
    <w:p w14:paraId="380528AA" w14:textId="77777777" w:rsidR="00602F38" w:rsidRPr="00371517" w:rsidRDefault="00602F38" w:rsidP="00BC2A49">
      <w:pPr>
        <w:jc w:val="both"/>
        <w:rPr>
          <w:rFonts w:cstheme="minorHAnsi"/>
          <w:sz w:val="28"/>
          <w:szCs w:val="28"/>
        </w:rPr>
      </w:pPr>
    </w:p>
    <w:p w14:paraId="0244D466" w14:textId="1ABA14D6" w:rsidR="00BC2A49" w:rsidRPr="00371517" w:rsidRDefault="00BC2A49" w:rsidP="00BC2A49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 xml:space="preserve">Come è evidente dai dati sopra esposti, </w:t>
      </w:r>
      <w:r w:rsidR="00602F38" w:rsidRPr="00371517">
        <w:rPr>
          <w:rFonts w:cstheme="minorHAnsi"/>
          <w:sz w:val="28"/>
          <w:szCs w:val="28"/>
        </w:rPr>
        <w:t>l</w:t>
      </w:r>
      <w:r w:rsidRPr="00371517">
        <w:rPr>
          <w:rFonts w:cstheme="minorHAnsi"/>
          <w:sz w:val="28"/>
          <w:szCs w:val="28"/>
        </w:rPr>
        <w:t xml:space="preserve">a Società non ha contratto nuovi finanziamenti a medio termine, ma ha acceso delle linee di credito a breve per contrastare gli effetti negativi della crisi dei mercati energetici e i conseguenti rischi di liquidità derivanti dai ritardi nei pagamenti delle bollette del teleriscaldamento. </w:t>
      </w:r>
    </w:p>
    <w:p w14:paraId="1A86D15D" w14:textId="77777777" w:rsidR="00115031" w:rsidRPr="00371517" w:rsidRDefault="00115031" w:rsidP="00BC2A49">
      <w:pPr>
        <w:jc w:val="both"/>
        <w:rPr>
          <w:rFonts w:cstheme="minorHAnsi"/>
          <w:sz w:val="28"/>
          <w:szCs w:val="28"/>
        </w:rPr>
      </w:pPr>
    </w:p>
    <w:p w14:paraId="2594F61E" w14:textId="2BFCC10D" w:rsidR="00BC2A49" w:rsidRPr="00371517" w:rsidRDefault="00BC2A49" w:rsidP="00BC2A49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>Con le medesime linee, AMGA ha inoltre sostenuto le famiglie concedendo dei piani di rateizzazione delle bollette del teleriscaldamento a tasso “0”.</w:t>
      </w:r>
    </w:p>
    <w:p w14:paraId="33C9A441" w14:textId="77777777" w:rsidR="00115031" w:rsidRPr="00371517" w:rsidRDefault="00115031" w:rsidP="00A204A1">
      <w:pPr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0E81D5C5" w14:textId="609CC386" w:rsidR="00A204A1" w:rsidRPr="00371517" w:rsidRDefault="00BC2A49" w:rsidP="00A204A1">
      <w:pPr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7151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Più in generale negli ultimi 5 anni l’indebitamento finanziario netto della Società si è ridotto di circa Mln € 8.9 a conferma di una comprovata solidità finanziaria raggiunta negli ultimi anni, soprattutto grazie alla capacità di generare reddito e </w:t>
      </w:r>
      <w:r w:rsidRPr="00371517">
        <w:rPr>
          <w:rFonts w:eastAsia="Times New Roman" w:cstheme="minorHAnsi"/>
          <w:i/>
          <w:color w:val="000000"/>
          <w:sz w:val="28"/>
          <w:szCs w:val="28"/>
          <w:lang w:eastAsia="it-IT"/>
        </w:rPr>
        <w:t>cash flow</w:t>
      </w:r>
      <w:r w:rsidRPr="0037151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positivi mediante la propria gestione operativa</w:t>
      </w:r>
      <w:r w:rsidR="00115031" w:rsidRPr="00371517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7CCE65F4" w14:textId="152A4871" w:rsidR="00115031" w:rsidRPr="00371517" w:rsidRDefault="00115031" w:rsidP="00A204A1">
      <w:pPr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6F31D7D7" w14:textId="4674898B" w:rsidR="00115031" w:rsidRPr="00371517" w:rsidRDefault="00115031" w:rsidP="00115031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L'incidenza percentuale degli oneri finanziari sul debito bancario al 31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12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22 è pari a 2,15% in riduzione del 55% negli ultimi 5 anni, mentre l'incidenza percentuale degli oneri bancari sul valore della produzione pari a 1,03% al 31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12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22, negli ultimi 5 anni si 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è 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rid</w:t>
      </w:r>
      <w:r w:rsidR="00557F8A"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otta</w:t>
      </w: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del 76%.</w:t>
      </w:r>
    </w:p>
    <w:p w14:paraId="5B03899C" w14:textId="31C31E62" w:rsidR="00CA17C8" w:rsidRPr="00371517" w:rsidRDefault="00CA17C8" w:rsidP="00115031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38FB408E" w14:textId="59F5DFB9" w:rsidR="00115031" w:rsidRPr="00371517" w:rsidRDefault="00CA17C8" w:rsidP="00A204A1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Inoltre, negli ultimi </w:t>
      </w:r>
      <w:proofErr w:type="gramStart"/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5</w:t>
      </w:r>
      <w:proofErr w:type="gramEnd"/>
      <w:r w:rsidRPr="0037151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anni non si rileva il raggiungimento della soglia di allarme per nessun indicatore di rischio aziendale. Nello specifico l’indice di struttura finanziaria del 2022 è pari a 0,96, quello di disponibilità finanziaria a 0,94 e l’onerosità dell’esposizione finanziaria pari a 1,03.</w:t>
      </w:r>
    </w:p>
    <w:p w14:paraId="1E1F2D2B" w14:textId="77777777" w:rsidR="00BC2A49" w:rsidRPr="00371517" w:rsidRDefault="00BC2A49" w:rsidP="00A204A1">
      <w:pPr>
        <w:jc w:val="both"/>
        <w:rPr>
          <w:rFonts w:cstheme="minorHAnsi"/>
          <w:sz w:val="28"/>
          <w:szCs w:val="28"/>
        </w:rPr>
      </w:pPr>
    </w:p>
    <w:p w14:paraId="35FFC828" w14:textId="3A3608C4" w:rsidR="00866025" w:rsidRPr="00371517" w:rsidRDefault="00CA17C8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>Infine, l</w:t>
      </w:r>
      <w:r w:rsidR="00A204A1" w:rsidRPr="00371517">
        <w:rPr>
          <w:rFonts w:cstheme="minorHAnsi"/>
          <w:sz w:val="28"/>
          <w:szCs w:val="28"/>
        </w:rPr>
        <w:t>’importo della perdita netta è stato erroneamente indicato in 2.178 K€. In realtà la perdita netta al 31</w:t>
      </w:r>
      <w:r w:rsidR="00557F8A" w:rsidRPr="00371517">
        <w:rPr>
          <w:rFonts w:cstheme="minorHAnsi"/>
          <w:sz w:val="28"/>
          <w:szCs w:val="28"/>
        </w:rPr>
        <w:t>.</w:t>
      </w:r>
      <w:r w:rsidR="00A204A1" w:rsidRPr="00371517">
        <w:rPr>
          <w:rFonts w:cstheme="minorHAnsi"/>
          <w:sz w:val="28"/>
          <w:szCs w:val="28"/>
        </w:rPr>
        <w:t>12</w:t>
      </w:r>
      <w:r w:rsidR="00C947B0" w:rsidRPr="00371517">
        <w:rPr>
          <w:rFonts w:cstheme="minorHAnsi"/>
          <w:sz w:val="28"/>
          <w:szCs w:val="28"/>
        </w:rPr>
        <w:t>.</w:t>
      </w:r>
      <w:r w:rsidR="00A204A1" w:rsidRPr="00371517">
        <w:rPr>
          <w:rFonts w:cstheme="minorHAnsi"/>
          <w:sz w:val="28"/>
          <w:szCs w:val="28"/>
        </w:rPr>
        <w:t>2022 del bilancio di AMGA</w:t>
      </w:r>
      <w:r w:rsidR="00B72610" w:rsidRPr="00371517">
        <w:rPr>
          <w:rFonts w:cstheme="minorHAnsi"/>
          <w:sz w:val="28"/>
          <w:szCs w:val="28"/>
        </w:rPr>
        <w:t xml:space="preserve"> Legnano</w:t>
      </w:r>
      <w:r w:rsidR="00A204A1" w:rsidRPr="00371517">
        <w:rPr>
          <w:rFonts w:cstheme="minorHAnsi"/>
          <w:sz w:val="28"/>
          <w:szCs w:val="28"/>
        </w:rPr>
        <w:t xml:space="preserve"> </w:t>
      </w:r>
      <w:proofErr w:type="spellStart"/>
      <w:r w:rsidR="00B72610" w:rsidRPr="00371517">
        <w:rPr>
          <w:rFonts w:cstheme="minorHAnsi"/>
          <w:sz w:val="28"/>
          <w:szCs w:val="28"/>
        </w:rPr>
        <w:t>S.</w:t>
      </w:r>
      <w:r w:rsidR="00A204A1" w:rsidRPr="00371517">
        <w:rPr>
          <w:rFonts w:cstheme="minorHAnsi"/>
          <w:sz w:val="28"/>
          <w:szCs w:val="28"/>
        </w:rPr>
        <w:t>p</w:t>
      </w:r>
      <w:r w:rsidR="00B72610" w:rsidRPr="00371517">
        <w:rPr>
          <w:rFonts w:cstheme="minorHAnsi"/>
          <w:sz w:val="28"/>
          <w:szCs w:val="28"/>
        </w:rPr>
        <w:t>.A</w:t>
      </w:r>
      <w:proofErr w:type="spellEnd"/>
      <w:r w:rsidR="00B72610" w:rsidRPr="00371517">
        <w:rPr>
          <w:rFonts w:cstheme="minorHAnsi"/>
          <w:sz w:val="28"/>
          <w:szCs w:val="28"/>
        </w:rPr>
        <w:t>,</w:t>
      </w:r>
      <w:r w:rsidR="00A204A1" w:rsidRPr="00371517">
        <w:rPr>
          <w:rFonts w:cstheme="minorHAnsi"/>
          <w:sz w:val="28"/>
          <w:szCs w:val="28"/>
        </w:rPr>
        <w:t xml:space="preserve"> approvato in data 02 </w:t>
      </w:r>
      <w:proofErr w:type="gramStart"/>
      <w:r w:rsidR="00A204A1" w:rsidRPr="00371517">
        <w:rPr>
          <w:rFonts w:cstheme="minorHAnsi"/>
          <w:sz w:val="28"/>
          <w:szCs w:val="28"/>
        </w:rPr>
        <w:t>Maggio</w:t>
      </w:r>
      <w:proofErr w:type="gramEnd"/>
      <w:r w:rsidR="00A204A1" w:rsidRPr="00371517">
        <w:rPr>
          <w:rFonts w:cstheme="minorHAnsi"/>
          <w:sz w:val="28"/>
          <w:szCs w:val="28"/>
        </w:rPr>
        <w:t xml:space="preserve"> 2023 dell’assemblea soci e regolarmente depositato presso il Registro Imprese è pari a 1.178 K€. </w:t>
      </w:r>
    </w:p>
    <w:p w14:paraId="1B296CFC" w14:textId="77777777" w:rsidR="00136E0D" w:rsidRPr="00371517" w:rsidRDefault="00136E0D" w:rsidP="00A204A1">
      <w:pPr>
        <w:jc w:val="both"/>
        <w:rPr>
          <w:rFonts w:cstheme="minorHAnsi"/>
          <w:sz w:val="28"/>
          <w:szCs w:val="28"/>
        </w:rPr>
      </w:pPr>
    </w:p>
    <w:p w14:paraId="4489A86D" w14:textId="0CB1C6EF" w:rsidR="00866025" w:rsidRPr="00371517" w:rsidRDefault="00A204A1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 xml:space="preserve">Tale risultato è stato </w:t>
      </w:r>
      <w:r w:rsidR="00866025" w:rsidRPr="00371517">
        <w:rPr>
          <w:rFonts w:cstheme="minorHAnsi"/>
          <w:sz w:val="28"/>
          <w:szCs w:val="28"/>
        </w:rPr>
        <w:t xml:space="preserve">determinato da una </w:t>
      </w:r>
      <w:r w:rsidRPr="00371517">
        <w:rPr>
          <w:rFonts w:cstheme="minorHAnsi"/>
          <w:sz w:val="28"/>
          <w:szCs w:val="28"/>
        </w:rPr>
        <w:t>svalutazione di circa 1,8 mln€ di alcune attività non strumentali ai business di AMGA,</w:t>
      </w:r>
      <w:r w:rsidR="00136E0D" w:rsidRPr="00371517">
        <w:rPr>
          <w:rFonts w:cstheme="minorHAnsi"/>
          <w:sz w:val="28"/>
          <w:szCs w:val="28"/>
        </w:rPr>
        <w:t xml:space="preserve"> come sta avvenendo da alcuni anni,</w:t>
      </w:r>
      <w:r w:rsidRPr="00371517">
        <w:rPr>
          <w:rFonts w:cstheme="minorHAnsi"/>
          <w:sz w:val="28"/>
          <w:szCs w:val="28"/>
        </w:rPr>
        <w:t xml:space="preserve"> senza la quale il risultato dell’esercizio sarebbe stato in utile.  </w:t>
      </w:r>
    </w:p>
    <w:p w14:paraId="10AC6DEF" w14:textId="77777777" w:rsidR="00866025" w:rsidRPr="00371517" w:rsidRDefault="00866025" w:rsidP="00A204A1">
      <w:pPr>
        <w:jc w:val="both"/>
        <w:rPr>
          <w:rFonts w:cstheme="minorHAnsi"/>
          <w:sz w:val="28"/>
          <w:szCs w:val="28"/>
        </w:rPr>
      </w:pPr>
    </w:p>
    <w:p w14:paraId="7BEEEBC7" w14:textId="45FB0D43" w:rsidR="00136E0D" w:rsidRPr="00371517" w:rsidRDefault="00136E0D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lastRenderedPageBreak/>
        <w:t xml:space="preserve">Per quanto riguarda il Piano di </w:t>
      </w:r>
      <w:proofErr w:type="spellStart"/>
      <w:r w:rsidRPr="00371517">
        <w:rPr>
          <w:rFonts w:cstheme="minorHAnsi"/>
          <w:sz w:val="28"/>
          <w:szCs w:val="28"/>
        </w:rPr>
        <w:t>Neutalia</w:t>
      </w:r>
      <w:proofErr w:type="spellEnd"/>
      <w:r w:rsidR="00B72610" w:rsidRPr="00371517">
        <w:rPr>
          <w:rFonts w:cstheme="minorHAnsi"/>
          <w:sz w:val="28"/>
          <w:szCs w:val="28"/>
        </w:rPr>
        <w:t>,</w:t>
      </w:r>
      <w:r w:rsidRPr="00371517">
        <w:rPr>
          <w:rFonts w:cstheme="minorHAnsi"/>
          <w:sz w:val="28"/>
          <w:szCs w:val="28"/>
        </w:rPr>
        <w:t xml:space="preserve"> ci limitiamo a rappresentare che il sistema bancario italiano ha risposto in modo molto positivo al </w:t>
      </w:r>
      <w:r w:rsidRPr="00371517">
        <w:rPr>
          <w:rFonts w:cstheme="minorHAnsi"/>
          <w:i/>
          <w:sz w:val="28"/>
          <w:szCs w:val="28"/>
        </w:rPr>
        <w:t>contest</w:t>
      </w:r>
      <w:r w:rsidRPr="00371517">
        <w:rPr>
          <w:rFonts w:cstheme="minorHAnsi"/>
          <w:sz w:val="28"/>
          <w:szCs w:val="28"/>
        </w:rPr>
        <w:t xml:space="preserve"> effettuato.</w:t>
      </w:r>
    </w:p>
    <w:p w14:paraId="5A0CBC9C" w14:textId="77777777" w:rsidR="00136E0D" w:rsidRPr="00371517" w:rsidRDefault="00136E0D" w:rsidP="00A204A1">
      <w:pPr>
        <w:jc w:val="both"/>
        <w:rPr>
          <w:rFonts w:cstheme="minorHAnsi"/>
          <w:sz w:val="28"/>
          <w:szCs w:val="28"/>
        </w:rPr>
      </w:pPr>
    </w:p>
    <w:p w14:paraId="75ADC617" w14:textId="136EFE51" w:rsidR="00136E0D" w:rsidRPr="00371517" w:rsidRDefault="00136E0D" w:rsidP="00A204A1">
      <w:pPr>
        <w:jc w:val="both"/>
        <w:rPr>
          <w:rFonts w:cstheme="minorHAnsi"/>
          <w:sz w:val="28"/>
          <w:szCs w:val="28"/>
        </w:rPr>
      </w:pPr>
      <w:r w:rsidRPr="00371517">
        <w:rPr>
          <w:rFonts w:cstheme="minorHAnsi"/>
          <w:sz w:val="28"/>
          <w:szCs w:val="28"/>
        </w:rPr>
        <w:t>Il Gruppo si affida alla competenza del sistema bancario nella valutazione delle proprie capacità di sostenere finanziariamente il Piano</w:t>
      </w:r>
      <w:r w:rsidR="00E85059" w:rsidRPr="00371517">
        <w:rPr>
          <w:rFonts w:cstheme="minorHAnsi"/>
          <w:sz w:val="28"/>
          <w:szCs w:val="28"/>
        </w:rPr>
        <w:t xml:space="preserve"> </w:t>
      </w:r>
      <w:proofErr w:type="spellStart"/>
      <w:r w:rsidR="00E85059" w:rsidRPr="00371517">
        <w:rPr>
          <w:rFonts w:cstheme="minorHAnsi"/>
          <w:sz w:val="28"/>
          <w:szCs w:val="28"/>
        </w:rPr>
        <w:t>Neutalia</w:t>
      </w:r>
      <w:proofErr w:type="spellEnd"/>
      <w:r w:rsidR="00371517">
        <w:rPr>
          <w:rFonts w:cstheme="minorHAnsi"/>
          <w:sz w:val="28"/>
          <w:szCs w:val="28"/>
        </w:rPr>
        <w:t>,</w:t>
      </w:r>
      <w:r w:rsidRPr="00371517">
        <w:rPr>
          <w:rFonts w:cstheme="minorHAnsi"/>
          <w:sz w:val="28"/>
          <w:szCs w:val="28"/>
        </w:rPr>
        <w:t xml:space="preserve"> piuttosto che </w:t>
      </w:r>
      <w:r w:rsidR="00E85059" w:rsidRPr="00371517">
        <w:rPr>
          <w:rFonts w:cstheme="minorHAnsi"/>
          <w:sz w:val="28"/>
          <w:szCs w:val="28"/>
        </w:rPr>
        <w:t>a</w:t>
      </w:r>
      <w:r w:rsidR="00AB4FE0" w:rsidRPr="00371517">
        <w:rPr>
          <w:rFonts w:cstheme="minorHAnsi"/>
          <w:sz w:val="28"/>
          <w:szCs w:val="28"/>
        </w:rPr>
        <w:t xml:space="preserve"> un degradante dibattito politico. </w:t>
      </w:r>
    </w:p>
    <w:p w14:paraId="4BABDF70" w14:textId="77777777" w:rsidR="00136E0D" w:rsidRDefault="00136E0D" w:rsidP="00A204A1">
      <w:pPr>
        <w:jc w:val="both"/>
      </w:pPr>
    </w:p>
    <w:p w14:paraId="17422100" w14:textId="77777777" w:rsidR="00371517" w:rsidRDefault="00371517" w:rsidP="00A204A1">
      <w:pPr>
        <w:jc w:val="both"/>
      </w:pPr>
    </w:p>
    <w:p w14:paraId="07B371AF" w14:textId="77777777" w:rsidR="00371517" w:rsidRPr="00371517" w:rsidRDefault="00371517" w:rsidP="00A204A1">
      <w:pPr>
        <w:jc w:val="both"/>
        <w:rPr>
          <w:sz w:val="28"/>
          <w:szCs w:val="28"/>
        </w:rPr>
      </w:pPr>
    </w:p>
    <w:p w14:paraId="52BBA1AB" w14:textId="77777777" w:rsidR="00371517" w:rsidRPr="00371517" w:rsidRDefault="00371517" w:rsidP="00371517">
      <w:pPr>
        <w:jc w:val="both"/>
        <w:rPr>
          <w:rFonts w:cstheme="minorHAnsi"/>
          <w:bCs/>
          <w:sz w:val="28"/>
          <w:szCs w:val="28"/>
        </w:rPr>
      </w:pPr>
      <w:r w:rsidRPr="00371517">
        <w:rPr>
          <w:rFonts w:cstheme="minorHAnsi"/>
          <w:bCs/>
          <w:sz w:val="28"/>
          <w:szCs w:val="28"/>
        </w:rPr>
        <w:t xml:space="preserve">Legnano, 26 giugno 2023 </w:t>
      </w:r>
    </w:p>
    <w:p w14:paraId="1380E41B" w14:textId="77777777" w:rsidR="00371517" w:rsidRDefault="00371517" w:rsidP="00A204A1">
      <w:pPr>
        <w:jc w:val="both"/>
      </w:pPr>
    </w:p>
    <w:p w14:paraId="0943E0B1" w14:textId="77777777" w:rsidR="00136E0D" w:rsidRDefault="00136E0D" w:rsidP="00A204A1">
      <w:pPr>
        <w:jc w:val="both"/>
      </w:pPr>
    </w:p>
    <w:p w14:paraId="3800C074" w14:textId="601738DB" w:rsidR="00A90202" w:rsidRPr="00AA76EB" w:rsidRDefault="0043582C" w:rsidP="00094BF6">
      <w:pPr>
        <w:jc w:val="both"/>
        <w:rPr>
          <w:bCs/>
        </w:rPr>
      </w:pPr>
      <w:r>
        <w:rPr>
          <w:bCs/>
        </w:rPr>
        <w:t xml:space="preserve"> </w:t>
      </w:r>
    </w:p>
    <w:sectPr w:rsidR="00A90202" w:rsidRPr="00AA76EB" w:rsidSect="00C44AE8">
      <w:pgSz w:w="11900" w:h="16840"/>
      <w:pgMar w:top="1417" w:right="141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3DAB"/>
    <w:multiLevelType w:val="hybridMultilevel"/>
    <w:tmpl w:val="80C45D38"/>
    <w:lvl w:ilvl="0" w:tplc="68F86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533"/>
    <w:multiLevelType w:val="hybridMultilevel"/>
    <w:tmpl w:val="FFDAF1F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DC4AD2"/>
    <w:multiLevelType w:val="hybridMultilevel"/>
    <w:tmpl w:val="47BA0056"/>
    <w:lvl w:ilvl="0" w:tplc="285A5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D60"/>
    <w:multiLevelType w:val="hybridMultilevel"/>
    <w:tmpl w:val="C1102FDE"/>
    <w:lvl w:ilvl="0" w:tplc="6932FEC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5241">
    <w:abstractNumId w:val="3"/>
  </w:num>
  <w:num w:numId="2" w16cid:durableId="557254162">
    <w:abstractNumId w:val="2"/>
  </w:num>
  <w:num w:numId="3" w16cid:durableId="744030230">
    <w:abstractNumId w:val="0"/>
  </w:num>
  <w:num w:numId="4" w16cid:durableId="136736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F6"/>
    <w:rsid w:val="000077F3"/>
    <w:rsid w:val="000555E6"/>
    <w:rsid w:val="00071844"/>
    <w:rsid w:val="0009256E"/>
    <w:rsid w:val="00094BF6"/>
    <w:rsid w:val="000A15A7"/>
    <w:rsid w:val="000B09CF"/>
    <w:rsid w:val="000E29B9"/>
    <w:rsid w:val="001104B9"/>
    <w:rsid w:val="00115031"/>
    <w:rsid w:val="00117473"/>
    <w:rsid w:val="00136E0D"/>
    <w:rsid w:val="00145BA5"/>
    <w:rsid w:val="00153B68"/>
    <w:rsid w:val="001659E1"/>
    <w:rsid w:val="00171B38"/>
    <w:rsid w:val="001B342A"/>
    <w:rsid w:val="001D3FB4"/>
    <w:rsid w:val="001F723D"/>
    <w:rsid w:val="00213F00"/>
    <w:rsid w:val="002276AA"/>
    <w:rsid w:val="0023718F"/>
    <w:rsid w:val="0024110C"/>
    <w:rsid w:val="00253F49"/>
    <w:rsid w:val="0025775B"/>
    <w:rsid w:val="0026264E"/>
    <w:rsid w:val="00262BEE"/>
    <w:rsid w:val="00266F1B"/>
    <w:rsid w:val="002973C9"/>
    <w:rsid w:val="002C47D6"/>
    <w:rsid w:val="002E1C32"/>
    <w:rsid w:val="002F2372"/>
    <w:rsid w:val="00312A08"/>
    <w:rsid w:val="00323A49"/>
    <w:rsid w:val="00334BBB"/>
    <w:rsid w:val="003671A9"/>
    <w:rsid w:val="00367E86"/>
    <w:rsid w:val="00371517"/>
    <w:rsid w:val="00394C5A"/>
    <w:rsid w:val="003A51B4"/>
    <w:rsid w:val="003C5296"/>
    <w:rsid w:val="003C6579"/>
    <w:rsid w:val="003F578E"/>
    <w:rsid w:val="0043582C"/>
    <w:rsid w:val="004433FC"/>
    <w:rsid w:val="00452A48"/>
    <w:rsid w:val="00453D18"/>
    <w:rsid w:val="0048422A"/>
    <w:rsid w:val="004B09E8"/>
    <w:rsid w:val="004C15EA"/>
    <w:rsid w:val="005246C2"/>
    <w:rsid w:val="005555B4"/>
    <w:rsid w:val="00555979"/>
    <w:rsid w:val="00555AD1"/>
    <w:rsid w:val="00557F8A"/>
    <w:rsid w:val="00575B48"/>
    <w:rsid w:val="005F36AC"/>
    <w:rsid w:val="005F6A68"/>
    <w:rsid w:val="00602F38"/>
    <w:rsid w:val="00656A8D"/>
    <w:rsid w:val="006605C9"/>
    <w:rsid w:val="0067593A"/>
    <w:rsid w:val="00676E54"/>
    <w:rsid w:val="00683088"/>
    <w:rsid w:val="00697BE2"/>
    <w:rsid w:val="006A52D0"/>
    <w:rsid w:val="006B2C9A"/>
    <w:rsid w:val="0070023C"/>
    <w:rsid w:val="00715FB6"/>
    <w:rsid w:val="00721234"/>
    <w:rsid w:val="00752447"/>
    <w:rsid w:val="00784066"/>
    <w:rsid w:val="007A7A40"/>
    <w:rsid w:val="007B4241"/>
    <w:rsid w:val="007C718E"/>
    <w:rsid w:val="007D2B3C"/>
    <w:rsid w:val="007D51F8"/>
    <w:rsid w:val="007D60D4"/>
    <w:rsid w:val="007F7F02"/>
    <w:rsid w:val="00802DBA"/>
    <w:rsid w:val="008126CC"/>
    <w:rsid w:val="00814DDA"/>
    <w:rsid w:val="00816478"/>
    <w:rsid w:val="00824523"/>
    <w:rsid w:val="00832D52"/>
    <w:rsid w:val="00844945"/>
    <w:rsid w:val="00850666"/>
    <w:rsid w:val="00866025"/>
    <w:rsid w:val="00884CDF"/>
    <w:rsid w:val="008D1BF6"/>
    <w:rsid w:val="008D242A"/>
    <w:rsid w:val="009054F2"/>
    <w:rsid w:val="00910D45"/>
    <w:rsid w:val="00926C47"/>
    <w:rsid w:val="00946CFA"/>
    <w:rsid w:val="0095303D"/>
    <w:rsid w:val="00953A10"/>
    <w:rsid w:val="0096588D"/>
    <w:rsid w:val="00972DBD"/>
    <w:rsid w:val="009903FB"/>
    <w:rsid w:val="00995E60"/>
    <w:rsid w:val="009A3274"/>
    <w:rsid w:val="009C5728"/>
    <w:rsid w:val="009C7A56"/>
    <w:rsid w:val="009D3803"/>
    <w:rsid w:val="009E6AAC"/>
    <w:rsid w:val="00A04E83"/>
    <w:rsid w:val="00A12555"/>
    <w:rsid w:val="00A1288A"/>
    <w:rsid w:val="00A137BB"/>
    <w:rsid w:val="00A204A1"/>
    <w:rsid w:val="00A2772B"/>
    <w:rsid w:val="00A459F4"/>
    <w:rsid w:val="00A80747"/>
    <w:rsid w:val="00A90202"/>
    <w:rsid w:val="00AA76EB"/>
    <w:rsid w:val="00AB36C1"/>
    <w:rsid w:val="00AB4707"/>
    <w:rsid w:val="00AB4FE0"/>
    <w:rsid w:val="00AC6469"/>
    <w:rsid w:val="00AC6755"/>
    <w:rsid w:val="00AD01B5"/>
    <w:rsid w:val="00B15BD8"/>
    <w:rsid w:val="00B46644"/>
    <w:rsid w:val="00B601B7"/>
    <w:rsid w:val="00B672B0"/>
    <w:rsid w:val="00B72610"/>
    <w:rsid w:val="00B75D3A"/>
    <w:rsid w:val="00B80DC6"/>
    <w:rsid w:val="00B841D2"/>
    <w:rsid w:val="00BA5981"/>
    <w:rsid w:val="00BC2A49"/>
    <w:rsid w:val="00BC64AE"/>
    <w:rsid w:val="00C30108"/>
    <w:rsid w:val="00C3521B"/>
    <w:rsid w:val="00C44AE8"/>
    <w:rsid w:val="00C473D2"/>
    <w:rsid w:val="00C81C7C"/>
    <w:rsid w:val="00C947B0"/>
    <w:rsid w:val="00CA17C8"/>
    <w:rsid w:val="00CA4682"/>
    <w:rsid w:val="00CA740E"/>
    <w:rsid w:val="00D04F2F"/>
    <w:rsid w:val="00D2553D"/>
    <w:rsid w:val="00D30013"/>
    <w:rsid w:val="00D42A90"/>
    <w:rsid w:val="00D43A48"/>
    <w:rsid w:val="00D820AA"/>
    <w:rsid w:val="00DA0FC5"/>
    <w:rsid w:val="00DC0FB7"/>
    <w:rsid w:val="00DE40C7"/>
    <w:rsid w:val="00E20315"/>
    <w:rsid w:val="00E25F43"/>
    <w:rsid w:val="00E306EA"/>
    <w:rsid w:val="00E458E0"/>
    <w:rsid w:val="00E558DF"/>
    <w:rsid w:val="00E77514"/>
    <w:rsid w:val="00E823C9"/>
    <w:rsid w:val="00E85059"/>
    <w:rsid w:val="00EF518F"/>
    <w:rsid w:val="00F04851"/>
    <w:rsid w:val="00F46CA2"/>
    <w:rsid w:val="00F80DEA"/>
    <w:rsid w:val="00F942C8"/>
    <w:rsid w:val="00FA3BBB"/>
    <w:rsid w:val="00FB3F48"/>
    <w:rsid w:val="00FB4075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4FC"/>
  <w15:chartTrackingRefBased/>
  <w15:docId w15:val="{A9E29AEC-BFAB-FE4F-B376-B2672671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BD8"/>
    <w:pPr>
      <w:ind w:left="720"/>
      <w:contextualSpacing/>
    </w:pPr>
  </w:style>
  <w:style w:type="paragraph" w:styleId="Revisione">
    <w:name w:val="Revision"/>
    <w:hidden/>
    <w:uiPriority w:val="99"/>
    <w:semiHidden/>
    <w:rsid w:val="00752447"/>
  </w:style>
  <w:style w:type="character" w:styleId="Rimandocommento">
    <w:name w:val="annotation reference"/>
    <w:basedOn w:val="Carpredefinitoparagrafo"/>
    <w:uiPriority w:val="99"/>
    <w:semiHidden/>
    <w:unhideWhenUsed/>
    <w:rsid w:val="00AD0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0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01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0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01B5"/>
    <w:rPr>
      <w:b/>
      <w:bCs/>
      <w:sz w:val="20"/>
      <w:szCs w:val="20"/>
    </w:rPr>
  </w:style>
  <w:style w:type="character" w:customStyle="1" w:styleId="normaltextrun">
    <w:name w:val="normaltextrun"/>
    <w:basedOn w:val="Carpredefinitoparagrafo"/>
    <w:rsid w:val="00AD01B5"/>
  </w:style>
  <w:style w:type="character" w:customStyle="1" w:styleId="eop">
    <w:name w:val="eop"/>
    <w:basedOn w:val="Carpredefinitoparagrafo"/>
    <w:rsid w:val="00AD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6174BE5337EF4C8EBA4C684198FDA2" ma:contentTypeVersion="7" ma:contentTypeDescription="Creare un nuovo documento." ma:contentTypeScope="" ma:versionID="1cbd1cc0d8c44d7a0fab2fb278f624d2">
  <xsd:schema xmlns:xsd="http://www.w3.org/2001/XMLSchema" xmlns:xs="http://www.w3.org/2001/XMLSchema" xmlns:p="http://schemas.microsoft.com/office/2006/metadata/properties" xmlns:ns2="e6756081-4859-4104-8ec6-c3b88cbc81a2" targetNamespace="http://schemas.microsoft.com/office/2006/metadata/properties" ma:root="true" ma:fieldsID="e6d93100cf36f558bc0c3aa710f41921" ns2:_="">
    <xsd:import namespace="e6756081-4859-4104-8ec6-c3b88cbc8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6081-4859-4104-8ec6-c3b88cbc8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4AB88-00D9-49BD-A854-B05734C17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6081-4859-4104-8ec6-c3b88cbc8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EFB74-0720-49A1-B5BE-917D498DD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0DB09-C9FF-4385-A033-B320A63D2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AC53C8-CD29-423A-B826-D4E0EB0DE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Menaldi</dc:creator>
  <cp:keywords/>
  <dc:description/>
  <cp:lastModifiedBy>Cristina Masetti</cp:lastModifiedBy>
  <cp:revision>2</cp:revision>
  <dcterms:created xsi:type="dcterms:W3CDTF">2023-06-26T08:17:00Z</dcterms:created>
  <dcterms:modified xsi:type="dcterms:W3CDTF">2023-06-26T08:17:00Z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0x010100C06174BE5337EF4C8EBA4C684198FDA2</vt:lpwstr>
  </property>
  <property fmtid="{D5CDD505-2E9C-101B-9397-08002B2CF9AE}" pid="3" name="Order">
    <vt:r8>387600</vt:r8>
  </property>
</Properties>
</file>